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1C" w:rsidRPr="00477A9C" w:rsidRDefault="0068001C" w:rsidP="00477A9C">
      <w:pPr>
        <w:spacing w:after="0" w:line="240" w:lineRule="auto"/>
        <w:jc w:val="center"/>
        <w:textAlignment w:val="baseline"/>
        <w:outlineLvl w:val="0"/>
        <w:rPr>
          <w:rFonts w:ascii="Verdana" w:eastAsia="Times New Roman" w:hAnsi="Verdana" w:cs="Helvetica"/>
          <w:b/>
          <w:bCs/>
          <w:color w:val="000000"/>
          <w:kern w:val="36"/>
          <w:sz w:val="48"/>
          <w:szCs w:val="48"/>
        </w:rPr>
      </w:pPr>
      <w:r w:rsidRPr="0068001C">
        <w:rPr>
          <w:rFonts w:ascii="Verdana" w:eastAsia="Times New Roman" w:hAnsi="Verdana" w:cs="Helvetica"/>
          <w:b/>
          <w:bCs/>
          <w:color w:val="000000"/>
          <w:kern w:val="36"/>
          <w:sz w:val="48"/>
          <w:szCs w:val="48"/>
        </w:rPr>
        <w:t xml:space="preserve">Corrosion Management </w:t>
      </w:r>
      <w:proofErr w:type="gramStart"/>
      <w:r w:rsidRPr="0068001C">
        <w:rPr>
          <w:rFonts w:ascii="Verdana" w:eastAsia="Times New Roman" w:hAnsi="Verdana" w:cs="Helvetica"/>
          <w:b/>
          <w:bCs/>
          <w:color w:val="000000"/>
          <w:kern w:val="36"/>
          <w:sz w:val="48"/>
          <w:szCs w:val="48"/>
        </w:rPr>
        <w:t>For</w:t>
      </w:r>
      <w:proofErr w:type="gramEnd"/>
      <w:r w:rsidRPr="0068001C">
        <w:rPr>
          <w:rFonts w:ascii="Verdana" w:eastAsia="Times New Roman" w:hAnsi="Verdana" w:cs="Helvetica"/>
          <w:b/>
          <w:bCs/>
          <w:color w:val="000000"/>
          <w:kern w:val="36"/>
          <w:sz w:val="48"/>
          <w:szCs w:val="48"/>
        </w:rPr>
        <w:t xml:space="preserve"> Storage Facilities Using NDT</w:t>
      </w:r>
    </w:p>
    <w:p w:rsidR="00477A9C" w:rsidRPr="0068001C" w:rsidRDefault="00477A9C" w:rsidP="00477A9C">
      <w:pPr>
        <w:spacing w:after="0" w:line="240" w:lineRule="auto"/>
        <w:jc w:val="center"/>
        <w:textAlignment w:val="baseline"/>
        <w:outlineLvl w:val="0"/>
        <w:rPr>
          <w:rFonts w:ascii="inherit" w:eastAsia="Times New Roman" w:hAnsi="inherit" w:cs="Times New Roman"/>
          <w:color w:val="979797"/>
          <w:sz w:val="24"/>
          <w:szCs w:val="24"/>
        </w:rPr>
      </w:pPr>
    </w:p>
    <w:p w:rsidR="0068001C" w:rsidRPr="0068001C" w:rsidRDefault="0068001C" w:rsidP="00BB13F9">
      <w:pPr>
        <w:shd w:val="clear" w:color="auto" w:fill="FFFFFF"/>
        <w:spacing w:after="0" w:line="240" w:lineRule="auto"/>
        <w:jc w:val="center"/>
        <w:textAlignment w:val="baseline"/>
        <w:rPr>
          <w:rFonts w:ascii="inherit" w:eastAsia="Times New Roman" w:hAnsi="inherit" w:cs="Helvetica"/>
          <w:color w:val="000000"/>
          <w:sz w:val="21"/>
          <w:szCs w:val="21"/>
        </w:rPr>
      </w:pPr>
      <w:r>
        <w:rPr>
          <w:rFonts w:ascii="inherit" w:eastAsia="Times New Roman" w:hAnsi="inherit" w:cs="Helvetica"/>
          <w:noProof/>
          <w:color w:val="000000"/>
          <w:sz w:val="21"/>
          <w:szCs w:val="21"/>
        </w:rPr>
        <w:drawing>
          <wp:inline distT="0" distB="0" distL="0" distR="0">
            <wp:extent cx="5314950" cy="2263140"/>
            <wp:effectExtent l="0" t="0" r="0" b="3810"/>
            <wp:docPr id="2" name="Picture 2" descr="https://express-press-release.net/news/wp-content/uploads/2018/06/nexxis-image-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06/nexxis-image-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4950" cy="2263140"/>
                    </a:xfrm>
                    <a:prstGeom prst="rect">
                      <a:avLst/>
                    </a:prstGeom>
                    <a:noFill/>
                    <a:ln>
                      <a:noFill/>
                    </a:ln>
                  </pic:spPr>
                </pic:pic>
              </a:graphicData>
            </a:graphic>
          </wp:inline>
        </w:drawing>
      </w:r>
    </w:p>
    <w:p w:rsidR="0068001C" w:rsidRPr="0068001C" w:rsidRDefault="0068001C" w:rsidP="0068001C">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68001C">
        <w:rPr>
          <w:rFonts w:ascii="Arial" w:eastAsia="Times New Roman" w:hAnsi="Arial" w:cs="Arial"/>
          <w:color w:val="000000"/>
          <w:sz w:val="21"/>
          <w:szCs w:val="21"/>
        </w:rPr>
        <w:t xml:space="preserve">Perth, Western Australia, 2018-Jun-13 — /EPR Network/ — Corrosion </w:t>
      </w:r>
      <w:proofErr w:type="gramStart"/>
      <w:r w:rsidRPr="0068001C">
        <w:rPr>
          <w:rFonts w:ascii="Arial" w:eastAsia="Times New Roman" w:hAnsi="Arial" w:cs="Arial"/>
          <w:color w:val="000000"/>
          <w:sz w:val="21"/>
          <w:szCs w:val="21"/>
        </w:rPr>
        <w:t>is</w:t>
      </w:r>
      <w:proofErr w:type="gramEnd"/>
      <w:r w:rsidRPr="0068001C">
        <w:rPr>
          <w:rFonts w:ascii="Arial" w:eastAsia="Times New Roman" w:hAnsi="Arial" w:cs="Arial"/>
          <w:color w:val="000000"/>
          <w:sz w:val="21"/>
          <w:szCs w:val="21"/>
        </w:rPr>
        <w:t xml:space="preserve"> widely accepted as one of the primary causes of degradation and failures in storage tanks.</w:t>
      </w:r>
    </w:p>
    <w:p w:rsidR="0068001C" w:rsidRPr="0068001C" w:rsidRDefault="0068001C" w:rsidP="0068001C">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68001C">
        <w:rPr>
          <w:rFonts w:ascii="Arial" w:eastAsia="Times New Roman" w:hAnsi="Arial" w:cs="Arial"/>
          <w:color w:val="000000"/>
          <w:sz w:val="21"/>
          <w:szCs w:val="21"/>
        </w:rPr>
        <w:t xml:space="preserve">Many industries including agriculture, general chemical, oil &amp; gas store and energy use above-ground, below-ground, vertical, cylindrical and horizontal tanks to store product with the energy industry in particular exposed to the possibility of corrosion-related issues in their storage facilities. Millions of </w:t>
      </w:r>
      <w:proofErr w:type="spellStart"/>
      <w:r w:rsidRPr="0068001C">
        <w:rPr>
          <w:rFonts w:ascii="Arial" w:eastAsia="Times New Roman" w:hAnsi="Arial" w:cs="Arial"/>
          <w:color w:val="000000"/>
          <w:sz w:val="21"/>
          <w:szCs w:val="21"/>
        </w:rPr>
        <w:t>litres</w:t>
      </w:r>
      <w:proofErr w:type="spellEnd"/>
      <w:r w:rsidRPr="0068001C">
        <w:rPr>
          <w:rFonts w:ascii="Arial" w:eastAsia="Times New Roman" w:hAnsi="Arial" w:cs="Arial"/>
          <w:color w:val="000000"/>
          <w:sz w:val="21"/>
          <w:szCs w:val="21"/>
        </w:rPr>
        <w:t xml:space="preserve"> of oil, petrochemicals, liquid gas and other materials are stored in tanks and any failures could have catastrophic results.</w:t>
      </w:r>
    </w:p>
    <w:p w:rsidR="0068001C" w:rsidRPr="0068001C" w:rsidRDefault="0068001C" w:rsidP="0068001C">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68001C">
        <w:rPr>
          <w:rFonts w:ascii="Arial" w:eastAsia="Times New Roman" w:hAnsi="Arial" w:cs="Arial"/>
          <w:color w:val="000000"/>
          <w:sz w:val="21"/>
          <w:szCs w:val="21"/>
        </w:rPr>
        <w:t>Environmental conditions including weather and ground conditions can cause corrosion, but the bulk of the risk emanates from the contents of the storage facilities themselves. Harsh chemicals, contaminants and other corrosive materials which are kept in storage tanks can cause internal corrosion of the metal tanks, pipelines and platforms both on-site and further downstream, with the likelihood of degradation escalating when they’re subjected to constant or regular exposure to corrosive substances.</w:t>
      </w:r>
    </w:p>
    <w:p w:rsidR="0068001C" w:rsidRPr="0068001C" w:rsidRDefault="0068001C" w:rsidP="0068001C">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68001C">
        <w:rPr>
          <w:rFonts w:ascii="Arial" w:eastAsia="Times New Roman" w:hAnsi="Arial" w:cs="Arial"/>
          <w:color w:val="000000"/>
          <w:sz w:val="21"/>
          <w:szCs w:val="21"/>
        </w:rPr>
        <w:t>Controlling and combating corrosion is not only an operational imperative but it’s actually a matter of national security.</w:t>
      </w:r>
    </w:p>
    <w:p w:rsidR="0068001C" w:rsidRPr="0068001C" w:rsidRDefault="0068001C" w:rsidP="0068001C">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68001C">
        <w:rPr>
          <w:rFonts w:ascii="Arial" w:eastAsia="Times New Roman" w:hAnsi="Arial" w:cs="Arial"/>
          <w:color w:val="000000"/>
          <w:sz w:val="21"/>
          <w:szCs w:val="21"/>
        </w:rPr>
        <w:t xml:space="preserve">Non-destructive testing (NDT) plays a significant role in maintaining the safety and security of assets and infrastructure and NDT technologies together with the development of durable new coatings and other advanced engineering procedures have enabled industries to protect storage facilities against corrosion. For example, metallic and organic coatings and insulation are being applied to tanks and along bond lines as added layers of protection and new non-corrodible materials such as </w:t>
      </w:r>
      <w:proofErr w:type="spellStart"/>
      <w:r w:rsidRPr="0068001C">
        <w:rPr>
          <w:rFonts w:ascii="Arial" w:eastAsia="Times New Roman" w:hAnsi="Arial" w:cs="Arial"/>
          <w:color w:val="000000"/>
          <w:sz w:val="21"/>
          <w:szCs w:val="21"/>
        </w:rPr>
        <w:t>fibreglass</w:t>
      </w:r>
      <w:proofErr w:type="spellEnd"/>
      <w:r w:rsidRPr="0068001C">
        <w:rPr>
          <w:rFonts w:ascii="Arial" w:eastAsia="Times New Roman" w:hAnsi="Arial" w:cs="Arial"/>
          <w:color w:val="000000"/>
          <w:sz w:val="21"/>
          <w:szCs w:val="21"/>
        </w:rPr>
        <w:t xml:space="preserve"> are increasingly being used to help </w:t>
      </w:r>
      <w:proofErr w:type="spellStart"/>
      <w:r w:rsidRPr="0068001C">
        <w:rPr>
          <w:rFonts w:ascii="Arial" w:eastAsia="Times New Roman" w:hAnsi="Arial" w:cs="Arial"/>
          <w:color w:val="000000"/>
          <w:sz w:val="21"/>
          <w:szCs w:val="21"/>
        </w:rPr>
        <w:t>minimise</w:t>
      </w:r>
      <w:proofErr w:type="spellEnd"/>
      <w:r w:rsidRPr="0068001C">
        <w:rPr>
          <w:rFonts w:ascii="Arial" w:eastAsia="Times New Roman" w:hAnsi="Arial" w:cs="Arial"/>
          <w:color w:val="000000"/>
          <w:sz w:val="21"/>
          <w:szCs w:val="21"/>
        </w:rPr>
        <w:t xml:space="preserve"> the likelihood of corrosion. Engineers are also building secondary containment systems around storage facilities as added protection, plus they are making use of advanced techniques like cathodic protection to further mitigate the risks of corrosion.</w:t>
      </w:r>
    </w:p>
    <w:p w:rsidR="0068001C" w:rsidRPr="0068001C" w:rsidRDefault="0068001C" w:rsidP="0068001C">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68001C">
        <w:rPr>
          <w:rFonts w:ascii="Arial" w:eastAsia="Times New Roman" w:hAnsi="Arial" w:cs="Arial"/>
          <w:color w:val="000000"/>
          <w:sz w:val="21"/>
          <w:szCs w:val="21"/>
        </w:rPr>
        <w:t>Major strides have been made in corrosion-management and whereas engineers used to react to corrosion-related problems, nowadays their approach is a far more preventative one.</w:t>
      </w:r>
    </w:p>
    <w:p w:rsidR="0068001C" w:rsidRPr="0068001C" w:rsidRDefault="0068001C" w:rsidP="0068001C">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68001C">
        <w:rPr>
          <w:rFonts w:ascii="Arial" w:eastAsia="Times New Roman" w:hAnsi="Arial" w:cs="Arial"/>
          <w:color w:val="000000"/>
          <w:sz w:val="21"/>
          <w:szCs w:val="21"/>
        </w:rPr>
        <w:lastRenderedPageBreak/>
        <w:t>Some examples of NDT technologies which play a key role in corrosion-management are:</w:t>
      </w:r>
    </w:p>
    <w:p w:rsidR="0068001C" w:rsidRPr="0068001C" w:rsidRDefault="0068001C" w:rsidP="0068001C">
      <w:pPr>
        <w:numPr>
          <w:ilvl w:val="0"/>
          <w:numId w:val="2"/>
        </w:numPr>
        <w:shd w:val="clear" w:color="auto" w:fill="FFFFFF"/>
        <w:spacing w:after="0" w:line="240" w:lineRule="auto"/>
        <w:textAlignment w:val="baseline"/>
        <w:rPr>
          <w:rFonts w:ascii="Arial" w:eastAsia="Times New Roman" w:hAnsi="Arial" w:cs="Arial"/>
          <w:color w:val="000000"/>
          <w:sz w:val="21"/>
          <w:szCs w:val="21"/>
        </w:rPr>
      </w:pPr>
      <w:r w:rsidRPr="0068001C">
        <w:rPr>
          <w:rFonts w:ascii="Arial" w:eastAsia="Times New Roman" w:hAnsi="Arial" w:cs="Arial"/>
          <w:color w:val="000000"/>
          <w:sz w:val="21"/>
          <w:szCs w:val="21"/>
        </w:rPr>
        <w:t>Ultrasonic thickness testing which is used to map wall thickness and identify areas of corrosion that may be hidden or difficult to detect, such as in pipework and areas under insulation;</w:t>
      </w:r>
    </w:p>
    <w:p w:rsidR="0068001C" w:rsidRPr="0068001C" w:rsidRDefault="0068001C" w:rsidP="0068001C">
      <w:pPr>
        <w:numPr>
          <w:ilvl w:val="0"/>
          <w:numId w:val="2"/>
        </w:numPr>
        <w:shd w:val="clear" w:color="auto" w:fill="FFFFFF"/>
        <w:spacing w:after="0" w:line="240" w:lineRule="auto"/>
        <w:textAlignment w:val="baseline"/>
        <w:rPr>
          <w:rFonts w:ascii="Arial" w:eastAsia="Times New Roman" w:hAnsi="Arial" w:cs="Arial"/>
          <w:color w:val="000000"/>
          <w:sz w:val="21"/>
          <w:szCs w:val="21"/>
        </w:rPr>
      </w:pPr>
      <w:r w:rsidRPr="0068001C">
        <w:rPr>
          <w:rFonts w:ascii="Arial" w:eastAsia="Times New Roman" w:hAnsi="Arial" w:cs="Arial"/>
          <w:color w:val="000000"/>
          <w:sz w:val="21"/>
          <w:szCs w:val="21"/>
        </w:rPr>
        <w:t>Eddy current testing to assess the condition of tanks and which can identify potential weaknesses;</w:t>
      </w:r>
    </w:p>
    <w:p w:rsidR="0068001C" w:rsidRPr="0068001C" w:rsidRDefault="0068001C" w:rsidP="0068001C">
      <w:pPr>
        <w:numPr>
          <w:ilvl w:val="0"/>
          <w:numId w:val="2"/>
        </w:numPr>
        <w:shd w:val="clear" w:color="auto" w:fill="FFFFFF"/>
        <w:spacing w:after="0" w:line="240" w:lineRule="auto"/>
        <w:textAlignment w:val="baseline"/>
        <w:rPr>
          <w:rFonts w:ascii="Arial" w:eastAsia="Times New Roman" w:hAnsi="Arial" w:cs="Arial"/>
          <w:color w:val="000000"/>
          <w:sz w:val="21"/>
          <w:szCs w:val="21"/>
        </w:rPr>
      </w:pPr>
      <w:r w:rsidRPr="0068001C">
        <w:rPr>
          <w:rFonts w:ascii="Arial" w:eastAsia="Times New Roman" w:hAnsi="Arial" w:cs="Arial"/>
          <w:color w:val="000000"/>
          <w:sz w:val="21"/>
          <w:szCs w:val="21"/>
        </w:rPr>
        <w:t xml:space="preserve">Acoustic emissions testing to monitor the condition of both metallic and </w:t>
      </w:r>
      <w:proofErr w:type="spellStart"/>
      <w:r w:rsidRPr="0068001C">
        <w:rPr>
          <w:rFonts w:ascii="Arial" w:eastAsia="Times New Roman" w:hAnsi="Arial" w:cs="Arial"/>
          <w:color w:val="000000"/>
          <w:sz w:val="21"/>
          <w:szCs w:val="21"/>
        </w:rPr>
        <w:t>fibreglass</w:t>
      </w:r>
      <w:proofErr w:type="spellEnd"/>
      <w:r w:rsidRPr="0068001C">
        <w:rPr>
          <w:rFonts w:ascii="Arial" w:eastAsia="Times New Roman" w:hAnsi="Arial" w:cs="Arial"/>
          <w:color w:val="000000"/>
          <w:sz w:val="21"/>
          <w:szCs w:val="21"/>
        </w:rPr>
        <w:t xml:space="preserve"> tanks;</w:t>
      </w:r>
    </w:p>
    <w:p w:rsidR="0068001C" w:rsidRPr="0068001C" w:rsidRDefault="0068001C" w:rsidP="0068001C">
      <w:pPr>
        <w:numPr>
          <w:ilvl w:val="0"/>
          <w:numId w:val="2"/>
        </w:numPr>
        <w:shd w:val="clear" w:color="auto" w:fill="FFFFFF"/>
        <w:spacing w:after="0" w:line="240" w:lineRule="auto"/>
        <w:textAlignment w:val="baseline"/>
        <w:rPr>
          <w:rFonts w:ascii="Arial" w:eastAsia="Times New Roman" w:hAnsi="Arial" w:cs="Arial"/>
          <w:color w:val="000000"/>
          <w:sz w:val="21"/>
          <w:szCs w:val="21"/>
        </w:rPr>
      </w:pPr>
      <w:r w:rsidRPr="0068001C">
        <w:rPr>
          <w:rFonts w:ascii="Arial" w:eastAsia="Times New Roman" w:hAnsi="Arial" w:cs="Arial"/>
          <w:color w:val="000000"/>
          <w:sz w:val="21"/>
          <w:szCs w:val="21"/>
        </w:rPr>
        <w:t>Thermal testing to isolate areas of potential weakness; and</w:t>
      </w:r>
    </w:p>
    <w:p w:rsidR="0068001C" w:rsidRPr="0068001C" w:rsidRDefault="0068001C" w:rsidP="0068001C">
      <w:pPr>
        <w:numPr>
          <w:ilvl w:val="0"/>
          <w:numId w:val="2"/>
        </w:numPr>
        <w:shd w:val="clear" w:color="auto" w:fill="FFFFFF"/>
        <w:spacing w:after="0" w:line="240" w:lineRule="auto"/>
        <w:textAlignment w:val="baseline"/>
        <w:rPr>
          <w:rFonts w:ascii="Arial" w:eastAsia="Times New Roman" w:hAnsi="Arial" w:cs="Arial"/>
          <w:color w:val="000000"/>
          <w:sz w:val="21"/>
          <w:szCs w:val="21"/>
        </w:rPr>
      </w:pPr>
      <w:r w:rsidRPr="0068001C">
        <w:rPr>
          <w:rFonts w:ascii="Arial" w:eastAsia="Times New Roman" w:hAnsi="Arial" w:cs="Arial"/>
          <w:color w:val="000000"/>
          <w:sz w:val="21"/>
          <w:szCs w:val="21"/>
        </w:rPr>
        <w:t>Magnetic Flux Leakage (MFL) for testing the integrity of the floor of a container.</w:t>
      </w:r>
    </w:p>
    <w:p w:rsidR="0068001C" w:rsidRPr="0068001C" w:rsidRDefault="0068001C" w:rsidP="0068001C">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68001C">
        <w:rPr>
          <w:rFonts w:ascii="Arial" w:eastAsia="Times New Roman" w:hAnsi="Arial" w:cs="Arial"/>
          <w:color w:val="000000"/>
          <w:sz w:val="21"/>
          <w:szCs w:val="21"/>
        </w:rPr>
        <w:t xml:space="preserve">Effective inspection of storage facilities through the use of advanced NDT techniques and instruments will identify any areas of degradation or repairs that are required BEFORE any failure occurs. However, accurate and repeatable data is a key element of an effective corrosion-management </w:t>
      </w:r>
      <w:proofErr w:type="spellStart"/>
      <w:r w:rsidRPr="0068001C">
        <w:rPr>
          <w:rFonts w:ascii="Arial" w:eastAsia="Times New Roman" w:hAnsi="Arial" w:cs="Arial"/>
          <w:color w:val="000000"/>
          <w:sz w:val="21"/>
          <w:szCs w:val="21"/>
        </w:rPr>
        <w:t>programme</w:t>
      </w:r>
      <w:proofErr w:type="spellEnd"/>
      <w:r w:rsidRPr="0068001C">
        <w:rPr>
          <w:rFonts w:ascii="Arial" w:eastAsia="Times New Roman" w:hAnsi="Arial" w:cs="Arial"/>
          <w:color w:val="000000"/>
          <w:sz w:val="21"/>
          <w:szCs w:val="21"/>
        </w:rPr>
        <w:t xml:space="preserve"> and therefore it is imperative to choose NDT equipment and/or an inspection service provider that delivers the required high performance standards.</w:t>
      </w:r>
    </w:p>
    <w:p w:rsidR="0068001C" w:rsidRPr="0068001C" w:rsidRDefault="0068001C" w:rsidP="0068001C">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proofErr w:type="spellStart"/>
      <w:r w:rsidRPr="0068001C">
        <w:rPr>
          <w:rFonts w:ascii="Arial" w:eastAsia="Times New Roman" w:hAnsi="Arial" w:cs="Arial"/>
          <w:color w:val="000000"/>
          <w:sz w:val="21"/>
          <w:szCs w:val="21"/>
        </w:rPr>
        <w:t>Nexxis’s</w:t>
      </w:r>
      <w:proofErr w:type="spellEnd"/>
      <w:r w:rsidRPr="0068001C">
        <w:rPr>
          <w:rFonts w:ascii="Arial" w:eastAsia="Times New Roman" w:hAnsi="Arial" w:cs="Arial"/>
          <w:color w:val="000000"/>
          <w:sz w:val="21"/>
          <w:szCs w:val="21"/>
        </w:rPr>
        <w:t xml:space="preserve"> range of NDT equipment and services will provide you with all the highly accurate and comprehensive data that you’ll need to assess the condition of your storage facilities and make informed asset management decisions. Have a look at our extensive range of high quality NDT equipment for sale, lease or purchase on our website, nexxis.com.au or get in touch on 08 9418 4952 and speak to one of our highly experienced technical team. We’re in the business of developing solutions that meet your operation’s individual and changing NDT equipment needs, so talk to us first about your corrosion-management requirements.</w:t>
      </w:r>
    </w:p>
    <w:p w:rsidR="0068001C" w:rsidRPr="0068001C" w:rsidRDefault="0068001C" w:rsidP="0068001C">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68001C">
        <w:rPr>
          <w:rFonts w:ascii="Arial" w:eastAsia="Times New Roman" w:hAnsi="Arial" w:cs="Arial"/>
          <w:color w:val="000000"/>
          <w:sz w:val="21"/>
          <w:szCs w:val="21"/>
        </w:rPr>
        <w:t xml:space="preserve">Contact-Details: Jason De </w:t>
      </w:r>
      <w:proofErr w:type="spellStart"/>
      <w:r w:rsidRPr="0068001C">
        <w:rPr>
          <w:rFonts w:ascii="Arial" w:eastAsia="Times New Roman" w:hAnsi="Arial" w:cs="Arial"/>
          <w:color w:val="000000"/>
          <w:sz w:val="21"/>
          <w:szCs w:val="21"/>
        </w:rPr>
        <w:t>Silveira</w:t>
      </w:r>
      <w:proofErr w:type="spellEnd"/>
      <w:r w:rsidRPr="0068001C">
        <w:rPr>
          <w:rFonts w:ascii="Arial" w:eastAsia="Times New Roman" w:hAnsi="Arial" w:cs="Arial"/>
          <w:color w:val="000000"/>
          <w:sz w:val="21"/>
          <w:szCs w:val="21"/>
        </w:rPr>
        <w:br/>
      </w:r>
      <w:proofErr w:type="spellStart"/>
      <w:r w:rsidRPr="0068001C">
        <w:rPr>
          <w:rFonts w:ascii="Arial" w:eastAsia="Times New Roman" w:hAnsi="Arial" w:cs="Arial"/>
          <w:color w:val="000000"/>
          <w:sz w:val="21"/>
          <w:szCs w:val="21"/>
        </w:rPr>
        <w:t>Nexxis</w:t>
      </w:r>
      <w:proofErr w:type="spellEnd"/>
      <w:r w:rsidRPr="0068001C">
        <w:rPr>
          <w:rFonts w:ascii="Arial" w:eastAsia="Times New Roman" w:hAnsi="Arial" w:cs="Arial"/>
          <w:color w:val="000000"/>
          <w:sz w:val="21"/>
          <w:szCs w:val="21"/>
        </w:rPr>
        <w:br/>
        <w:t>12/55 Erceg Road</w:t>
      </w:r>
      <w:r w:rsidRPr="0068001C">
        <w:rPr>
          <w:rFonts w:ascii="Arial" w:eastAsia="Times New Roman" w:hAnsi="Arial" w:cs="Arial"/>
          <w:color w:val="000000"/>
          <w:sz w:val="21"/>
          <w:szCs w:val="21"/>
        </w:rPr>
        <w:br/>
      </w:r>
      <w:proofErr w:type="spellStart"/>
      <w:r w:rsidRPr="0068001C">
        <w:rPr>
          <w:rFonts w:ascii="Arial" w:eastAsia="Times New Roman" w:hAnsi="Arial" w:cs="Arial"/>
          <w:color w:val="000000"/>
          <w:sz w:val="21"/>
          <w:szCs w:val="21"/>
        </w:rPr>
        <w:t>Yangebup</w:t>
      </w:r>
      <w:proofErr w:type="spellEnd"/>
      <w:r w:rsidRPr="0068001C">
        <w:rPr>
          <w:rFonts w:ascii="Arial" w:eastAsia="Times New Roman" w:hAnsi="Arial" w:cs="Arial"/>
          <w:color w:val="000000"/>
          <w:sz w:val="21"/>
          <w:szCs w:val="21"/>
        </w:rPr>
        <w:br/>
        <w:t>Western Australia 6164</w:t>
      </w:r>
      <w:r w:rsidRPr="0068001C">
        <w:rPr>
          <w:rFonts w:ascii="Arial" w:eastAsia="Times New Roman" w:hAnsi="Arial" w:cs="Arial"/>
          <w:color w:val="000000"/>
          <w:sz w:val="21"/>
          <w:szCs w:val="21"/>
        </w:rPr>
        <w:br/>
        <w:t>Tel: +61-8-9418 4952</w:t>
      </w:r>
      <w:r w:rsidRPr="0068001C">
        <w:rPr>
          <w:rFonts w:ascii="Arial" w:eastAsia="Times New Roman" w:hAnsi="Arial" w:cs="Arial"/>
          <w:color w:val="000000"/>
          <w:sz w:val="21"/>
          <w:szCs w:val="21"/>
        </w:rPr>
        <w:br/>
        <w:t>Email: admin@nexxis.com.au</w:t>
      </w:r>
    </w:p>
    <w:p w:rsidR="0068001C" w:rsidRPr="0068001C" w:rsidRDefault="0068001C" w:rsidP="0068001C">
      <w:pPr>
        <w:shd w:val="clear" w:color="auto" w:fill="FFFFFF"/>
        <w:spacing w:before="100" w:beforeAutospacing="1" w:after="100" w:afterAutospacing="1" w:line="240" w:lineRule="auto"/>
        <w:textAlignment w:val="baseline"/>
        <w:rPr>
          <w:rFonts w:ascii="inherit" w:eastAsia="Times New Roman" w:hAnsi="inherit" w:cs="Helvetica"/>
          <w:color w:val="000000"/>
          <w:sz w:val="21"/>
          <w:szCs w:val="21"/>
        </w:rPr>
      </w:pPr>
      <w:r w:rsidRPr="0068001C">
        <w:rPr>
          <w:rFonts w:ascii="inherit" w:eastAsia="Times New Roman" w:hAnsi="inherit" w:cs="Helvetica"/>
          <w:color w:val="000000"/>
          <w:sz w:val="21"/>
          <w:szCs w:val="21"/>
        </w:rPr>
        <w:t> </w:t>
      </w:r>
    </w:p>
    <w:p w:rsidR="0068001C" w:rsidRPr="0068001C" w:rsidRDefault="0068001C" w:rsidP="0068001C">
      <w:pPr>
        <w:shd w:val="clear" w:color="auto" w:fill="FFFFFF"/>
        <w:spacing w:before="100" w:beforeAutospacing="1" w:after="100" w:afterAutospacing="1" w:line="240" w:lineRule="auto"/>
        <w:textAlignment w:val="baseline"/>
        <w:rPr>
          <w:rFonts w:ascii="inherit" w:eastAsia="Times New Roman" w:hAnsi="inherit" w:cs="Helvetica"/>
          <w:color w:val="000000"/>
          <w:sz w:val="21"/>
          <w:szCs w:val="21"/>
        </w:rPr>
      </w:pPr>
      <w:r w:rsidRPr="0068001C">
        <w:rPr>
          <w:rFonts w:ascii="inherit" w:eastAsia="Times New Roman" w:hAnsi="inherit" w:cs="Helvetica"/>
          <w:color w:val="000000"/>
          <w:sz w:val="21"/>
          <w:szCs w:val="21"/>
        </w:rPr>
        <w:t>Logo:</w:t>
      </w:r>
    </w:p>
    <w:p w:rsidR="0068001C" w:rsidRPr="0068001C" w:rsidRDefault="0068001C" w:rsidP="0068001C">
      <w:pPr>
        <w:shd w:val="clear" w:color="auto" w:fill="FFFFFF"/>
        <w:spacing w:after="0" w:line="240" w:lineRule="auto"/>
        <w:textAlignment w:val="baseline"/>
        <w:rPr>
          <w:rFonts w:ascii="inherit" w:eastAsia="Times New Roman" w:hAnsi="inherit" w:cs="Helvetica"/>
          <w:color w:val="000000"/>
          <w:sz w:val="21"/>
          <w:szCs w:val="21"/>
        </w:rPr>
      </w:pPr>
      <w:r>
        <w:rPr>
          <w:rFonts w:ascii="inherit" w:eastAsia="Times New Roman" w:hAnsi="inherit" w:cs="Helvetica"/>
          <w:noProof/>
          <w:color w:val="E64946"/>
          <w:sz w:val="21"/>
          <w:szCs w:val="21"/>
          <w:bdr w:val="none" w:sz="0" w:space="0" w:color="auto" w:frame="1"/>
        </w:rPr>
        <w:drawing>
          <wp:inline distT="0" distB="0" distL="0" distR="0">
            <wp:extent cx="2705100" cy="876300"/>
            <wp:effectExtent l="0" t="0" r="0" b="0"/>
            <wp:docPr id="1" name="Picture 1" descr="https://express-press-release.net/news/wp-content/uploads/2018/06/nexxis.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8/06/nexxis.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876300"/>
                    </a:xfrm>
                    <a:prstGeom prst="rect">
                      <a:avLst/>
                    </a:prstGeom>
                    <a:noFill/>
                    <a:ln>
                      <a:noFill/>
                    </a:ln>
                  </pic:spPr>
                </pic:pic>
              </a:graphicData>
            </a:graphic>
          </wp:inline>
        </w:drawing>
      </w:r>
    </w:p>
    <w:p w:rsidR="0068001C" w:rsidRDefault="0068001C" w:rsidP="0068001C">
      <w:pPr>
        <w:shd w:val="clear" w:color="auto" w:fill="FFFFFF"/>
        <w:spacing w:before="100" w:beforeAutospacing="1" w:after="100" w:afterAutospacing="1" w:line="240" w:lineRule="auto"/>
        <w:textAlignment w:val="baseline"/>
        <w:rPr>
          <w:rFonts w:ascii="inherit" w:eastAsia="Times New Roman" w:hAnsi="inherit" w:cs="Helvetica"/>
          <w:b/>
          <w:bCs/>
          <w:color w:val="000000"/>
          <w:sz w:val="21"/>
          <w:szCs w:val="21"/>
        </w:rPr>
      </w:pPr>
      <w:proofErr w:type="spellStart"/>
      <w:r w:rsidRPr="0068001C">
        <w:rPr>
          <w:rFonts w:ascii="inherit" w:eastAsia="Times New Roman" w:hAnsi="inherit" w:cs="Helvetica"/>
          <w:b/>
          <w:bCs/>
          <w:color w:val="000000"/>
          <w:sz w:val="21"/>
          <w:szCs w:val="21"/>
        </w:rPr>
        <w:t>Nexxis</w:t>
      </w:r>
      <w:proofErr w:type="spellEnd"/>
      <w:r w:rsidRPr="0068001C">
        <w:rPr>
          <w:rFonts w:ascii="inherit" w:eastAsia="Times New Roman" w:hAnsi="inherit" w:cs="Helvetica"/>
          <w:b/>
          <w:bCs/>
          <w:color w:val="000000"/>
          <w:sz w:val="21"/>
          <w:szCs w:val="21"/>
        </w:rPr>
        <w:t xml:space="preserve"> logo</w:t>
      </w:r>
    </w:p>
    <w:p w:rsidR="00915369" w:rsidRPr="0068001C" w:rsidRDefault="00915369" w:rsidP="0068001C">
      <w:pPr>
        <w:shd w:val="clear" w:color="auto" w:fill="FFFFFF"/>
        <w:spacing w:before="100" w:beforeAutospacing="1" w:after="100" w:afterAutospacing="1" w:line="240" w:lineRule="auto"/>
        <w:textAlignment w:val="baseline"/>
        <w:rPr>
          <w:rFonts w:ascii="inherit" w:eastAsia="Times New Roman" w:hAnsi="inherit" w:cs="Helvetica"/>
          <w:b/>
          <w:bCs/>
          <w:color w:val="000000"/>
          <w:sz w:val="21"/>
          <w:szCs w:val="21"/>
        </w:rPr>
      </w:pPr>
      <w:r>
        <w:rPr>
          <w:rFonts w:ascii="inherit" w:eastAsia="Times New Roman" w:hAnsi="inherit" w:cs="Helvetica"/>
          <w:b/>
          <w:bCs/>
          <w:color w:val="000000"/>
          <w:sz w:val="21"/>
          <w:szCs w:val="21"/>
        </w:rPr>
        <w:t>===</w:t>
      </w:r>
      <w:bookmarkStart w:id="0" w:name="_GoBack"/>
      <w:bookmarkEnd w:id="0"/>
    </w:p>
    <w:p w:rsidR="00915369" w:rsidRDefault="00915369" w:rsidP="00915369">
      <w:pPr>
        <w:rPr>
          <w:rFonts w:ascii="Verdana" w:hAnsi="Verdana"/>
        </w:rPr>
      </w:pPr>
      <w:r>
        <w:rPr>
          <w:rFonts w:ascii="Arial" w:hAnsi="Arial" w:cs="Arial"/>
          <w:sz w:val="20"/>
          <w:szCs w:val="20"/>
        </w:rPr>
        <w:t>Press release distributed via EPR Network (</w:t>
      </w:r>
      <w:hyperlink r:id="rId9"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Default="00D11107"/>
    <w:sectPr w:rsidR="00C84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668C"/>
    <w:multiLevelType w:val="multilevel"/>
    <w:tmpl w:val="92F41F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66EC9"/>
    <w:multiLevelType w:val="multilevel"/>
    <w:tmpl w:val="D51A08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1C"/>
    <w:rsid w:val="0003016C"/>
    <w:rsid w:val="00364DC5"/>
    <w:rsid w:val="00477A9C"/>
    <w:rsid w:val="0068001C"/>
    <w:rsid w:val="00915369"/>
    <w:rsid w:val="00BB13F9"/>
    <w:rsid w:val="00D1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00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01C"/>
    <w:rPr>
      <w:rFonts w:ascii="Times New Roman" w:eastAsia="Times New Roman" w:hAnsi="Times New Roman" w:cs="Times New Roman"/>
      <w:b/>
      <w:bCs/>
      <w:kern w:val="36"/>
      <w:sz w:val="48"/>
      <w:szCs w:val="48"/>
    </w:rPr>
  </w:style>
  <w:style w:type="paragraph" w:customStyle="1" w:styleId="meta">
    <w:name w:val="meta"/>
    <w:basedOn w:val="Normal"/>
    <w:rsid w:val="006800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68001C"/>
  </w:style>
  <w:style w:type="character" w:customStyle="1" w:styleId="fn">
    <w:name w:val="fn"/>
    <w:basedOn w:val="DefaultParagraphFont"/>
    <w:rsid w:val="0068001C"/>
  </w:style>
  <w:style w:type="character" w:styleId="Hyperlink">
    <w:name w:val="Hyperlink"/>
    <w:basedOn w:val="DefaultParagraphFont"/>
    <w:uiPriority w:val="99"/>
    <w:semiHidden/>
    <w:unhideWhenUsed/>
    <w:rsid w:val="0068001C"/>
    <w:rPr>
      <w:color w:val="0000FF"/>
      <w:u w:val="single"/>
    </w:rPr>
  </w:style>
  <w:style w:type="character" w:customStyle="1" w:styleId="sharify-title">
    <w:name w:val="sharify-title"/>
    <w:basedOn w:val="DefaultParagraphFont"/>
    <w:rsid w:val="0068001C"/>
  </w:style>
  <w:style w:type="character" w:customStyle="1" w:styleId="sharify-count">
    <w:name w:val="sharify-count"/>
    <w:basedOn w:val="DefaultParagraphFont"/>
    <w:rsid w:val="0068001C"/>
  </w:style>
  <w:style w:type="paragraph" w:styleId="NormalWeb">
    <w:name w:val="Normal (Web)"/>
    <w:basedOn w:val="Normal"/>
    <w:uiPriority w:val="99"/>
    <w:semiHidden/>
    <w:unhideWhenUsed/>
    <w:rsid w:val="006800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6800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0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00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01C"/>
    <w:rPr>
      <w:rFonts w:ascii="Times New Roman" w:eastAsia="Times New Roman" w:hAnsi="Times New Roman" w:cs="Times New Roman"/>
      <w:b/>
      <w:bCs/>
      <w:kern w:val="36"/>
      <w:sz w:val="48"/>
      <w:szCs w:val="48"/>
    </w:rPr>
  </w:style>
  <w:style w:type="paragraph" w:customStyle="1" w:styleId="meta">
    <w:name w:val="meta"/>
    <w:basedOn w:val="Normal"/>
    <w:rsid w:val="006800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68001C"/>
  </w:style>
  <w:style w:type="character" w:customStyle="1" w:styleId="fn">
    <w:name w:val="fn"/>
    <w:basedOn w:val="DefaultParagraphFont"/>
    <w:rsid w:val="0068001C"/>
  </w:style>
  <w:style w:type="character" w:styleId="Hyperlink">
    <w:name w:val="Hyperlink"/>
    <w:basedOn w:val="DefaultParagraphFont"/>
    <w:uiPriority w:val="99"/>
    <w:semiHidden/>
    <w:unhideWhenUsed/>
    <w:rsid w:val="0068001C"/>
    <w:rPr>
      <w:color w:val="0000FF"/>
      <w:u w:val="single"/>
    </w:rPr>
  </w:style>
  <w:style w:type="character" w:customStyle="1" w:styleId="sharify-title">
    <w:name w:val="sharify-title"/>
    <w:basedOn w:val="DefaultParagraphFont"/>
    <w:rsid w:val="0068001C"/>
  </w:style>
  <w:style w:type="character" w:customStyle="1" w:styleId="sharify-count">
    <w:name w:val="sharify-count"/>
    <w:basedOn w:val="DefaultParagraphFont"/>
    <w:rsid w:val="0068001C"/>
  </w:style>
  <w:style w:type="paragraph" w:styleId="NormalWeb">
    <w:name w:val="Normal (Web)"/>
    <w:basedOn w:val="Normal"/>
    <w:uiPriority w:val="99"/>
    <w:semiHidden/>
    <w:unhideWhenUsed/>
    <w:rsid w:val="006800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6800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0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392744">
      <w:bodyDiv w:val="1"/>
      <w:marLeft w:val="0"/>
      <w:marRight w:val="0"/>
      <w:marTop w:val="0"/>
      <w:marBottom w:val="0"/>
      <w:divBdr>
        <w:top w:val="none" w:sz="0" w:space="0" w:color="auto"/>
        <w:left w:val="none" w:sz="0" w:space="0" w:color="auto"/>
        <w:bottom w:val="none" w:sz="0" w:space="0" w:color="auto"/>
        <w:right w:val="none" w:sz="0" w:space="0" w:color="auto"/>
      </w:divBdr>
      <w:divsChild>
        <w:div w:id="1471286386">
          <w:marLeft w:val="0"/>
          <w:marRight w:val="0"/>
          <w:marTop w:val="0"/>
          <w:marBottom w:val="0"/>
          <w:divBdr>
            <w:top w:val="none" w:sz="0" w:space="0" w:color="auto"/>
            <w:left w:val="none" w:sz="0" w:space="0" w:color="auto"/>
            <w:bottom w:val="none" w:sz="0" w:space="0" w:color="auto"/>
            <w:right w:val="none" w:sz="0" w:space="0" w:color="auto"/>
          </w:divBdr>
          <w:divsChild>
            <w:div w:id="1911302941">
              <w:marLeft w:val="0"/>
              <w:marRight w:val="0"/>
              <w:marTop w:val="0"/>
              <w:marBottom w:val="0"/>
              <w:divBdr>
                <w:top w:val="none" w:sz="0" w:space="0" w:color="auto"/>
                <w:left w:val="none" w:sz="0" w:space="0" w:color="auto"/>
                <w:bottom w:val="none" w:sz="0" w:space="0" w:color="auto"/>
                <w:right w:val="none" w:sz="0" w:space="0" w:color="auto"/>
              </w:divBdr>
            </w:div>
            <w:div w:id="1189754010">
              <w:marLeft w:val="0"/>
              <w:marRight w:val="0"/>
              <w:marTop w:val="0"/>
              <w:marBottom w:val="0"/>
              <w:divBdr>
                <w:top w:val="none" w:sz="0" w:space="0" w:color="auto"/>
                <w:left w:val="none" w:sz="0" w:space="0" w:color="auto"/>
                <w:bottom w:val="none" w:sz="0" w:space="0" w:color="auto"/>
                <w:right w:val="none" w:sz="0" w:space="0" w:color="auto"/>
              </w:divBdr>
            </w:div>
            <w:div w:id="8702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express-press-release.net/news/wp-content/uploads/2018/06/nexxis.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6</cp:revision>
  <cp:lastPrinted>2018-06-13T06:05:00Z</cp:lastPrinted>
  <dcterms:created xsi:type="dcterms:W3CDTF">2018-06-13T06:03:00Z</dcterms:created>
  <dcterms:modified xsi:type="dcterms:W3CDTF">2018-06-13T06:07:00Z</dcterms:modified>
</cp:coreProperties>
</file>